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E6" w:rsidRPr="001C3CB9" w:rsidRDefault="001C3CB9" w:rsidP="001C3CB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hAnsi="Arial" w:cs="Arial"/>
          <w:b/>
          <w:color w:val="2F2F2F"/>
          <w:sz w:val="28"/>
          <w:szCs w:val="28"/>
        </w:rPr>
      </w:pPr>
      <w:r w:rsidRPr="001C3CB9">
        <w:rPr>
          <w:rFonts w:ascii="Arial" w:hAnsi="Arial" w:cs="Arial"/>
          <w:b/>
          <w:bCs/>
          <w:sz w:val="28"/>
          <w:szCs w:val="28"/>
        </w:rPr>
        <w:t>Programa de Acceso al Financiamiento para Soluciones Habitacionales</w:t>
      </w:r>
    </w:p>
    <w:tbl>
      <w:tblPr>
        <w:tblStyle w:val="Tablaconcuadrcula"/>
        <w:tblpPr w:leftFromText="141" w:rightFromText="141" w:vertAnchor="page" w:horzAnchor="margin" w:tblpY="2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417"/>
        <w:gridCol w:w="2552"/>
        <w:gridCol w:w="2850"/>
      </w:tblGrid>
      <w:tr w:rsidR="000F7161" w:rsidRPr="00E71C49" w:rsidTr="000F7161">
        <w:tc>
          <w:tcPr>
            <w:tcW w:w="9054" w:type="dxa"/>
            <w:gridSpan w:val="4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F7161" w:rsidRPr="008D5E3E" w:rsidRDefault="000F7161" w:rsidP="000F71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5E3E">
              <w:rPr>
                <w:rFonts w:ascii="Arial" w:hAnsi="Arial" w:cs="Arial"/>
                <w:b/>
                <w:sz w:val="20"/>
              </w:rPr>
              <w:t>OBJETIVO:</w:t>
            </w:r>
            <w:r w:rsidRPr="008D5E3E">
              <w:rPr>
                <w:rFonts w:ascii="Arial" w:hAnsi="Arial" w:cs="Arial"/>
                <w:sz w:val="20"/>
              </w:rPr>
              <w:t xml:space="preserve"> </w:t>
            </w:r>
            <w:r w:rsidR="001C3CB9" w:rsidRPr="008D5E3E">
              <w:rPr>
                <w:rFonts w:ascii="Arial" w:hAnsi="Arial" w:cs="Arial"/>
                <w:sz w:val="18"/>
                <w:szCs w:val="18"/>
              </w:rPr>
              <w:t xml:space="preserve">Contribuir a que la población de bajos ingresos, tenga acceso a una Solución habitacional adecuada. </w:t>
            </w:r>
          </w:p>
        </w:tc>
      </w:tr>
      <w:tr w:rsidR="000F7161" w:rsidRPr="00E71C49" w:rsidTr="00DC14DA">
        <w:trPr>
          <w:trHeight w:val="548"/>
        </w:trPr>
        <w:tc>
          <w:tcPr>
            <w:tcW w:w="2235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2552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2850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MONTOS DE APOYO</w:t>
            </w:r>
          </w:p>
        </w:tc>
      </w:tr>
      <w:tr w:rsidR="000F7161" w:rsidRPr="00E71C49" w:rsidTr="00DC14DA">
        <w:tc>
          <w:tcPr>
            <w:tcW w:w="223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F7161" w:rsidRPr="007109E4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9E4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7109E4">
              <w:rPr>
                <w:sz w:val="20"/>
              </w:rPr>
              <w:t>Vivienda</w:t>
            </w:r>
          </w:p>
        </w:tc>
        <w:tc>
          <w:tcPr>
            <w:tcW w:w="255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Si, d</w:t>
            </w:r>
            <w:r w:rsidRPr="007109E4">
              <w:rPr>
                <w:rFonts w:ascii="Arial" w:hAnsi="Arial" w:cs="Arial"/>
                <w:sz w:val="20"/>
                <w:szCs w:val="20"/>
              </w:rPr>
              <w:t>el beneficiario, gobierno estatal y municipal de acuerdo a los convenios</w:t>
            </w:r>
            <w:r>
              <w:rPr>
                <w:rFonts w:ascii="Arial" w:hAnsi="Arial" w:cs="Arial"/>
                <w:sz w:val="20"/>
                <w:szCs w:val="20"/>
              </w:rPr>
              <w:t xml:space="preserve"> que suscriban</w:t>
            </w:r>
          </w:p>
        </w:tc>
        <w:tc>
          <w:tcPr>
            <w:tcW w:w="285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FA6">
              <w:rPr>
                <w:rFonts w:ascii="Arial" w:hAnsi="Arial" w:cs="Arial"/>
                <w:sz w:val="20"/>
                <w:szCs w:val="20"/>
              </w:rPr>
              <w:t>Varían en función del tipo de apoyo</w:t>
            </w:r>
          </w:p>
        </w:tc>
      </w:tr>
      <w:tr w:rsidR="000F7161" w:rsidRPr="00E71C49" w:rsidTr="00DC14DA">
        <w:tc>
          <w:tcPr>
            <w:tcW w:w="2235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1417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0F7161" w:rsidRPr="00E71C49" w:rsidRDefault="000F7161" w:rsidP="000F7161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E71C49">
              <w:rPr>
                <w:sz w:val="20"/>
              </w:rPr>
              <w:t>CONCEPTO DE APOYO</w:t>
            </w:r>
          </w:p>
        </w:tc>
        <w:tc>
          <w:tcPr>
            <w:tcW w:w="2552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F7161" w:rsidRPr="00E71C49" w:rsidRDefault="00DC14DA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MODALIDADES</w:t>
            </w:r>
          </w:p>
        </w:tc>
        <w:tc>
          <w:tcPr>
            <w:tcW w:w="2850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F7161" w:rsidRPr="00E71C49" w:rsidRDefault="000F7161" w:rsidP="000F71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PARTICIPANTES</w:t>
            </w:r>
          </w:p>
        </w:tc>
      </w:tr>
      <w:tr w:rsidR="000F7161" w:rsidRPr="00E71C49" w:rsidTr="00DC14DA">
        <w:tc>
          <w:tcPr>
            <w:tcW w:w="223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E71C49" w:rsidRDefault="008D5E3E" w:rsidP="008D5E3E">
            <w:pPr>
              <w:pStyle w:val="Texto"/>
              <w:spacing w:after="94" w:line="240" w:lineRule="auto"/>
              <w:ind w:firstLine="0"/>
              <w:rPr>
                <w:sz w:val="20"/>
              </w:rPr>
            </w:pPr>
            <w:r>
              <w:rPr>
                <w:szCs w:val="18"/>
              </w:rPr>
              <w:t>Persona física cuyo Ingreso Individual es menor o igual a la línea de bienestar, urbana o rural, establecida por el CONEVAL (Consejo Nacional de Evaluación de la Política de Desarrollo Social)</w:t>
            </w:r>
          </w:p>
        </w:tc>
        <w:tc>
          <w:tcPr>
            <w:tcW w:w="141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7109E4" w:rsidRDefault="000F7161" w:rsidP="000F71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9E4">
              <w:rPr>
                <w:rFonts w:ascii="Arial" w:hAnsi="Arial" w:cs="Arial"/>
                <w:sz w:val="20"/>
                <w:szCs w:val="20"/>
              </w:rPr>
              <w:t>Subsidio a la Vivienda</w:t>
            </w:r>
          </w:p>
          <w:p w:rsidR="000F7161" w:rsidRPr="00E71C49" w:rsidRDefault="000F7161" w:rsidP="000F7161">
            <w:pPr>
              <w:pStyle w:val="Texto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DC14DA" w:rsidRPr="00DC14DA" w:rsidRDefault="00DC14DA" w:rsidP="00B75F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a. </w:t>
            </w: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Adquisición de Vivienda, nueva o usada. </w:t>
            </w:r>
          </w:p>
          <w:p w:rsidR="00DC14DA" w:rsidRPr="00DC14DA" w:rsidRDefault="00DC14DA" w:rsidP="00B75F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b. </w:t>
            </w: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Ampliación y/o Mejoramiento de Vivienda. </w:t>
            </w:r>
          </w:p>
          <w:p w:rsidR="00DC14DA" w:rsidRPr="00DC14DA" w:rsidRDefault="00DC14DA" w:rsidP="00B75F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c. </w:t>
            </w: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Adquisición de Lote con Servicios. </w:t>
            </w:r>
          </w:p>
          <w:p w:rsidR="000F7161" w:rsidRPr="00E71C49" w:rsidRDefault="00DC14DA" w:rsidP="00B75F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4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d. </w:t>
            </w: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Autoproducción de Vivienda.</w:t>
            </w:r>
          </w:p>
        </w:tc>
        <w:tc>
          <w:tcPr>
            <w:tcW w:w="285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0F7161" w:rsidRPr="00DC2289" w:rsidRDefault="000F7161" w:rsidP="00B75F3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C2289">
              <w:rPr>
                <w:rFonts w:ascii="Arial" w:hAnsi="Arial" w:cs="Arial"/>
                <w:b/>
                <w:sz w:val="20"/>
                <w:szCs w:val="20"/>
              </w:rPr>
              <w:t>Instancia Normativa:</w:t>
            </w:r>
          </w:p>
          <w:p w:rsidR="000F7161" w:rsidRPr="007109E4" w:rsidRDefault="000F7161" w:rsidP="00B75F39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9E4">
              <w:rPr>
                <w:rFonts w:ascii="Arial" w:hAnsi="Arial" w:cs="Arial"/>
                <w:sz w:val="20"/>
                <w:szCs w:val="20"/>
              </w:rPr>
              <w:t>Comisión Nacional de la Vivienda</w:t>
            </w:r>
            <w:r>
              <w:rPr>
                <w:rFonts w:ascii="Arial" w:hAnsi="Arial" w:cs="Arial"/>
                <w:sz w:val="20"/>
                <w:szCs w:val="20"/>
              </w:rPr>
              <w:t xml:space="preserve"> (CONAVI).</w:t>
            </w:r>
          </w:p>
          <w:p w:rsidR="000F7161" w:rsidRPr="00BF3A63" w:rsidRDefault="000F7161" w:rsidP="00B75F3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F3A63">
              <w:rPr>
                <w:rFonts w:ascii="Arial" w:hAnsi="Arial" w:cs="Arial"/>
                <w:b/>
                <w:sz w:val="20"/>
                <w:szCs w:val="20"/>
              </w:rPr>
              <w:t>Entidad Ejecutora: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Comisión Estatal de Vivienda de Oaxaca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Organismos municipales de vivienda.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Organismos Nacionales de Vivienda: INFONAVIT, FOVISSSTE, ISSFAM.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Intermediarios financieros privados regulados.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Intermediarios financieros que operen con Sociedades Nacionales de Crédito.</w:t>
            </w:r>
          </w:p>
          <w:p w:rsidR="000F7161" w:rsidRPr="00BF3A63" w:rsidRDefault="000F7161" w:rsidP="00B75F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A63">
              <w:rPr>
                <w:rFonts w:ascii="Arial" w:hAnsi="Arial" w:cs="Arial"/>
                <w:sz w:val="20"/>
                <w:szCs w:val="20"/>
              </w:rPr>
              <w:t>Desarrolladores Sociales de Vivienda.</w:t>
            </w:r>
          </w:p>
          <w:p w:rsidR="000F7161" w:rsidRPr="00E71C49" w:rsidRDefault="000F7161" w:rsidP="00B75F39">
            <w:pPr>
              <w:pStyle w:val="Texto"/>
              <w:spacing w:line="240" w:lineRule="auto"/>
              <w:rPr>
                <w:sz w:val="20"/>
              </w:rPr>
            </w:pPr>
            <w:r w:rsidRPr="00BF3A63">
              <w:rPr>
                <w:sz w:val="20"/>
              </w:rPr>
              <w:t>Ejecutores Sociales</w:t>
            </w:r>
          </w:p>
        </w:tc>
      </w:tr>
    </w:tbl>
    <w:p w:rsidR="00BD7956" w:rsidRDefault="00BD7956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BC52E6" w:rsidRPr="000F7161" w:rsidTr="009F1492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BC52E6" w:rsidRPr="000F7161" w:rsidRDefault="00BC52E6" w:rsidP="009F1492">
            <w:pPr>
              <w:spacing w:after="2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F7161">
              <w:rPr>
                <w:rFonts w:ascii="Arial" w:hAnsi="Arial" w:cs="Arial"/>
                <w:b/>
                <w:sz w:val="18"/>
                <w:szCs w:val="18"/>
              </w:rPr>
              <w:t>REQUISITOS GENERALES</w:t>
            </w:r>
          </w:p>
        </w:tc>
      </w:tr>
      <w:tr w:rsidR="00BC52E6" w:rsidRPr="000F7161" w:rsidTr="009F1492">
        <w:tc>
          <w:tcPr>
            <w:tcW w:w="8978" w:type="dxa"/>
            <w:tcBorders>
              <w:top w:val="single" w:sz="12" w:space="0" w:color="FFE599" w:themeColor="accent4" w:themeTint="66"/>
            </w:tcBorders>
          </w:tcPr>
          <w:p w:rsidR="008D5E3E" w:rsidRPr="00DC14DA" w:rsidRDefault="008D5E3E" w:rsidP="00D05F5F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Cuente con cédula de la CURP. </w:t>
            </w:r>
          </w:p>
          <w:p w:rsidR="00D05F5F" w:rsidRPr="00DC14DA" w:rsidRDefault="00D05F5F" w:rsidP="00D05F5F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D5E3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Presente la solicitud del Subsidio Federal debidamente </w:t>
            </w:r>
            <w:proofErr w:type="spellStart"/>
            <w:r w:rsidRPr="008D5E3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requisitada</w:t>
            </w:r>
            <w:proofErr w:type="spellEnd"/>
            <w:r w:rsidRPr="008D5E3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(Anexo 5), que será proporcionada por la Entidad Ejecutora. Esta solicitud deberá incluir un escrito firmado bajo protesta de decir verdad con las siguientes declaraciones:</w:t>
            </w:r>
          </w:p>
          <w:p w:rsidR="008D5E3E" w:rsidRPr="00DC14DA" w:rsidRDefault="008D5E3E" w:rsidP="00D05F5F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D5E3E" w:rsidRPr="008D5E3E" w:rsidRDefault="008D5E3E" w:rsidP="00D05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No haber recibido un Subsidio Federal para Vivienda en el presente ejercicio o anteriores ejercicios fiscales. Salvo en las siguientes excepciones: </w:t>
            </w:r>
          </w:p>
          <w:p w:rsidR="008D5E3E" w:rsidRPr="008D5E3E" w:rsidRDefault="008D5E3E" w:rsidP="00D05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Quien haya sido Beneficiaria(o) en la modalidad de Lote con Servicios, podrá solicitar Subsidio Federal en las modalidades de Autoproducción o Mejoramiento y/o Ampliación, siempre y cuando se cumplan los requisitos establecidos en los numerales 5.4 y 5.2, respectivamente, situación que también deberá ser declarada en la solicitud, y no se sobrepase el máximo acumulado de subsidio de 33 veces el SMGVM. </w:t>
            </w:r>
          </w:p>
          <w:p w:rsidR="00D05F5F" w:rsidRPr="00DC14DA" w:rsidRDefault="00D05F5F" w:rsidP="00D05F5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44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D05F5F" w:rsidRPr="00DC14DA" w:rsidRDefault="00D05F5F" w:rsidP="00D05F5F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D5E3E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Quien haya sido Beneficiaria(o) en la modalidad de Mejoramiento y/o Ampliación, podrá solicitar hasta tres subsidios para la misma modalidad, situación que deberá ser declarada en la solicitud. Lo anterior, siempre y cuando se cumplan los requisitos establecidos en el numeral 5.2, situación que también deberá ser declarada en la solicitud, y no se sobrepase el máximo acumulado de Subsidio Federal de 33 veces el SMGVM.</w:t>
            </w:r>
          </w:p>
          <w:p w:rsidR="00D05F5F" w:rsidRPr="00DC14DA" w:rsidRDefault="00D05F5F" w:rsidP="00D05F5F">
            <w:pPr>
              <w:pStyle w:val="Prrafodelista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D05F5F" w:rsidRPr="00DC14DA" w:rsidRDefault="00D05F5F" w:rsidP="00D05F5F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D5E3E">
              <w:rPr>
                <w:rFonts w:ascii="Arial" w:hAnsi="Arial" w:cs="Arial"/>
                <w:sz w:val="18"/>
                <w:szCs w:val="18"/>
                <w:lang w:val="es-ES"/>
              </w:rPr>
              <w:t>Quien haya sido Beneficiaria(o) en la modalidad de Autoproducción, podrá solicitar Subsidio Federal en la Modalidad de Mejoramiento y/o Ampliación, siempre y cuando se cumplan los requisitos establecidos en el numeral 5.2, situación que también deberá ser declarada en la solicitud, y no se sobrepase el máximo acumulado de subsidio de 33 veces el SMGVM.</w:t>
            </w:r>
          </w:p>
          <w:p w:rsidR="008D5E3E" w:rsidRPr="008D5E3E" w:rsidRDefault="008D5E3E" w:rsidP="00D05F5F">
            <w:pPr>
              <w:pageBreakBefore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8D5E3E" w:rsidRPr="008D5E3E" w:rsidRDefault="008D5E3E" w:rsidP="00D05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7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Cumplir con los requisitos señalados en las presentes Reglas. </w:t>
            </w: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No ser propietario de una vivienda distinta a aquélla donde se aplicará el Subsidio Federal. </w:t>
            </w:r>
          </w:p>
          <w:p w:rsidR="008D5E3E" w:rsidRPr="008D5E3E" w:rsidRDefault="008D5E3E" w:rsidP="00D05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Cuente y aporte el Ahorro Previo señalado en las modalidades de la Solución habitacional, para lo cual será necesario presentar el comprobante de la aportación: </w:t>
            </w:r>
          </w:p>
          <w:p w:rsidR="00D05F5F" w:rsidRPr="00DC14DA" w:rsidRDefault="00D05F5F" w:rsidP="00D05F5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La (el) solicitante del Subsidio Federal deberá aportar como Ahorro Previo, cuando menos, el equivalente a cinco (5.0) veces el SMGVM en caso de Adquisición de vivienda y el cinco (5) por ciento del valor de la Solución habitacional para el resto de los destinos del Subsidio Federal. </w:t>
            </w: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El saldo de las subcuentas de vivienda y de ahorro voluntario de la cuenta individual, para los derechohabientes del INFONAVIT, del FOVISSSTE, y miembros de las Fuerzas Armadas, podrá ser considerado como Ahorro Previo, si así lo determina la Entidad Ejecutora, independientemente de que forme parte del Financiamiento. </w:t>
            </w:r>
          </w:p>
          <w:p w:rsidR="008D5E3E" w:rsidRPr="00DC14DA" w:rsidRDefault="008D5E3E" w:rsidP="00D05F5F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 w:val="18"/>
                <w:szCs w:val="18"/>
                <w:lang w:val="es-ES"/>
              </w:rPr>
              <w:t xml:space="preserve">Cuente con el Financiamiento otorgado por una Entidad Ejecutora. </w:t>
            </w:r>
          </w:p>
          <w:p w:rsidR="00D05F5F" w:rsidRPr="00DC14DA" w:rsidRDefault="00D05F5F" w:rsidP="00D05F5F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C14DA">
              <w:rPr>
                <w:rFonts w:ascii="Arial" w:hAnsi="Arial" w:cs="Arial"/>
                <w:szCs w:val="18"/>
              </w:rPr>
              <w:t>Ser mayor de edad o menores de 18 años que cuenten con un acta de matrimonio, o en su defecto, que acrediten paternidad o maternidad.</w:t>
            </w:r>
          </w:p>
          <w:p w:rsidR="00BC52E6" w:rsidRPr="00DC14DA" w:rsidRDefault="00BC52E6" w:rsidP="00DC14DA">
            <w:pPr>
              <w:pStyle w:val="INCISO"/>
              <w:spacing w:line="236" w:lineRule="exact"/>
              <w:ind w:left="0" w:firstLine="0"/>
            </w:pPr>
          </w:p>
        </w:tc>
      </w:tr>
    </w:tbl>
    <w:p w:rsidR="00BC52E6" w:rsidRDefault="00BC52E6" w:rsidP="00BC52E6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b/>
          <w:noProof/>
          <w:color w:val="2F2F2F"/>
          <w:lang w:eastAsia="es-MX"/>
        </w:rPr>
      </w:pPr>
    </w:p>
    <w:p w:rsidR="00674FAF" w:rsidRPr="00674FAF" w:rsidRDefault="00674FAF" w:rsidP="00674FAF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18"/>
          <w:lang w:val="es-ES"/>
        </w:rPr>
      </w:pPr>
      <w:r w:rsidRPr="00674FAF">
        <w:rPr>
          <w:rFonts w:ascii="Arial" w:hAnsi="Arial" w:cs="Arial"/>
          <w:b/>
          <w:bCs/>
          <w:color w:val="000000"/>
          <w:sz w:val="20"/>
          <w:szCs w:val="18"/>
          <w:lang w:val="es-ES"/>
        </w:rPr>
        <w:t xml:space="preserve">Montos del subsidio </w:t>
      </w:r>
    </w:p>
    <w:p w:rsidR="00674FAF" w:rsidRPr="00674FAF" w:rsidRDefault="00674FAF" w:rsidP="00674F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674FAF">
        <w:rPr>
          <w:rFonts w:ascii="Arial" w:hAnsi="Arial" w:cs="Arial"/>
          <w:color w:val="000000"/>
          <w:sz w:val="18"/>
          <w:szCs w:val="18"/>
          <w:lang w:val="es-ES"/>
        </w:rPr>
        <w:t xml:space="preserve">Cada Beneficiaria(o) del Programa podrá obtener un Subsidio Federal para Vivienda hasta por un monto máximo equivalente a 33.0 veces el SMGVM, considerando la combinación de modalidades del inciso b) del numeral 3.4 de las presentes Reglas y excepto en la modalidad de Adquisición de Vivienda, en la que se podrá acceder a un Subsidio Federal de hasta 37 veces el SMGVM, observando las condiciones y requisitos específicos de la modalidad. </w:t>
      </w:r>
    </w:p>
    <w:p w:rsidR="00674FAF" w:rsidRDefault="00674FAF" w:rsidP="00674F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674FAF">
        <w:rPr>
          <w:rFonts w:ascii="Arial" w:hAnsi="Arial" w:cs="Arial"/>
          <w:color w:val="000000"/>
          <w:sz w:val="18"/>
          <w:szCs w:val="18"/>
          <w:lang w:val="es-ES"/>
        </w:rPr>
        <w:t>El Subsidio Federal podrá utilizarse para el pago de primas o comisiones en el caso de que la/el Beneficiaria(o) contrate, a través de la Entidad Ejecutora (o entidad financiera en el caso en que la Entidad Ejecutora es un Organismos Nacional de Vivienda y el Financiamiento provenga de esta entidad financiera), coberturas, garantías o seguros de riesgo crediticio par</w:t>
      </w:r>
      <w:r>
        <w:rPr>
          <w:rFonts w:ascii="Arial" w:hAnsi="Arial" w:cs="Arial"/>
          <w:color w:val="000000"/>
          <w:sz w:val="18"/>
          <w:szCs w:val="18"/>
          <w:lang w:val="es-ES"/>
        </w:rPr>
        <w:t>a cualquiera de las modalidades.</w:t>
      </w:r>
    </w:p>
    <w:p w:rsidR="00BD7956" w:rsidRDefault="00674FAF" w:rsidP="00674F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F2F2F"/>
          <w:sz w:val="18"/>
          <w:szCs w:val="18"/>
        </w:rPr>
      </w:pPr>
      <w:r w:rsidRPr="00674FAF">
        <w:rPr>
          <w:rFonts w:ascii="Arial" w:hAnsi="Arial" w:cs="Arial"/>
          <w:color w:val="000000"/>
          <w:sz w:val="18"/>
          <w:szCs w:val="18"/>
          <w:lang w:val="es-ES"/>
        </w:rPr>
        <w:t>Los valores máximos de las Soluciones habitacionales no consideran gastos en los que se incurre para ser sujeto del Financiamiento, pago de derechos, impuestos, ni gastos de formalización; que en su caso podrán formar parte del Financiamiento.</w:t>
      </w:r>
    </w:p>
    <w:p w:rsidR="00BD7956" w:rsidRDefault="00BD7956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204E9F9" wp14:editId="08D9CC21">
            <wp:extent cx="5295900" cy="69234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97" t="18047" r="24677" b="7234"/>
                    <a:stretch/>
                  </pic:blipFill>
                  <pic:spPr bwMode="auto">
                    <a:xfrm>
                      <a:off x="0" y="0"/>
                      <a:ext cx="5305305" cy="69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F9131B" w:rsidRDefault="00F9131B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98F0CF8" wp14:editId="5FDF927C">
            <wp:extent cx="5095875" cy="6742833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160" t="18083" r="26325" b="4977"/>
                    <a:stretch/>
                  </pic:blipFill>
                  <pic:spPr bwMode="auto">
                    <a:xfrm>
                      <a:off x="0" y="0"/>
                      <a:ext cx="5101362" cy="675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p w:rsidR="00E13B8F" w:rsidRPr="000D05F3" w:rsidRDefault="00E13B8F" w:rsidP="000D05F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2F2F2F"/>
          <w:sz w:val="18"/>
          <w:szCs w:val="18"/>
        </w:rPr>
      </w:pPr>
    </w:p>
    <w:sectPr w:rsidR="00E13B8F" w:rsidRPr="000D05F3" w:rsidSect="00381E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FD6" w:rsidRDefault="00385FD6" w:rsidP="00FF763C">
      <w:pPr>
        <w:spacing w:after="0" w:line="240" w:lineRule="auto"/>
      </w:pPr>
      <w:r>
        <w:separator/>
      </w:r>
    </w:p>
  </w:endnote>
  <w:endnote w:type="continuationSeparator" w:id="0">
    <w:p w:rsidR="00385FD6" w:rsidRDefault="00385FD6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ED" w:rsidRDefault="007308E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5B3CC8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7308ED" w:rsidRPr="007308ED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674FAF">
          <w:pPr>
            <w:pStyle w:val="Piedepgina"/>
            <w:jc w:val="right"/>
          </w:pPr>
          <w:r>
            <w:t>Catál</w:t>
          </w:r>
          <w:r w:rsidR="00523F16">
            <w:t>ogo de Programas Federales 201</w:t>
          </w:r>
          <w:r w:rsidR="00674FAF">
            <w:t>6</w:t>
          </w:r>
          <w:r>
            <w:t xml:space="preserve">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ED" w:rsidRDefault="007308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FD6" w:rsidRDefault="00385FD6" w:rsidP="00FF763C">
      <w:pPr>
        <w:spacing w:after="0" w:line="240" w:lineRule="auto"/>
      </w:pPr>
      <w:r>
        <w:separator/>
      </w:r>
    </w:p>
  </w:footnote>
  <w:footnote w:type="continuationSeparator" w:id="0">
    <w:p w:rsidR="00385FD6" w:rsidRDefault="00385FD6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ED" w:rsidRDefault="007308E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7308ED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-821055</wp:posOffset>
          </wp:positionH>
          <wp:positionV relativeFrom="paragraph">
            <wp:posOffset>-196215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ED" w:rsidRDefault="007308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0224"/>
    <w:multiLevelType w:val="hybridMultilevel"/>
    <w:tmpl w:val="9FC25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46C25"/>
    <w:multiLevelType w:val="hybridMultilevel"/>
    <w:tmpl w:val="CAA84C3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410C2"/>
    <w:multiLevelType w:val="hybridMultilevel"/>
    <w:tmpl w:val="B1CA0844"/>
    <w:lvl w:ilvl="0" w:tplc="3D86A0F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B75E9"/>
    <w:multiLevelType w:val="hybridMultilevel"/>
    <w:tmpl w:val="6ABAEE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B3E2861"/>
    <w:multiLevelType w:val="hybridMultilevel"/>
    <w:tmpl w:val="4A8C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B86504"/>
    <w:multiLevelType w:val="hybridMultilevel"/>
    <w:tmpl w:val="8340C116"/>
    <w:lvl w:ilvl="0" w:tplc="B038E97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43A143F0"/>
    <w:multiLevelType w:val="hybridMultilevel"/>
    <w:tmpl w:val="245E79D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66311"/>
    <w:multiLevelType w:val="hybridMultilevel"/>
    <w:tmpl w:val="35764500"/>
    <w:lvl w:ilvl="0" w:tplc="3AC645C6">
      <w:numFmt w:val="bullet"/>
      <w:lvlText w:val=""/>
      <w:lvlJc w:val="left"/>
      <w:pPr>
        <w:ind w:left="648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1">
    <w:nsid w:val="54BB3F84"/>
    <w:multiLevelType w:val="hybridMultilevel"/>
    <w:tmpl w:val="EE1A15B8"/>
    <w:lvl w:ilvl="0" w:tplc="0C58E5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02582"/>
    <w:multiLevelType w:val="hybridMultilevel"/>
    <w:tmpl w:val="3FD8D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0F132B"/>
    <w:multiLevelType w:val="hybridMultilevel"/>
    <w:tmpl w:val="711A83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E7373"/>
    <w:multiLevelType w:val="hybridMultilevel"/>
    <w:tmpl w:val="AB709746"/>
    <w:lvl w:ilvl="0" w:tplc="A928EF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8749C"/>
    <w:multiLevelType w:val="hybridMultilevel"/>
    <w:tmpl w:val="762CE1E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BC1D58"/>
    <w:multiLevelType w:val="hybridMultilevel"/>
    <w:tmpl w:val="D90C561E"/>
    <w:lvl w:ilvl="0" w:tplc="0C0A0011">
      <w:start w:val="1"/>
      <w:numFmt w:val="decimal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552E9C"/>
    <w:multiLevelType w:val="hybridMultilevel"/>
    <w:tmpl w:val="5480478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491876"/>
    <w:multiLevelType w:val="hybridMultilevel"/>
    <w:tmpl w:val="80F6BE4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5"/>
  </w:num>
  <w:num w:numId="8">
    <w:abstractNumId w:val="13"/>
  </w:num>
  <w:num w:numId="9">
    <w:abstractNumId w:val="3"/>
  </w:num>
  <w:num w:numId="10">
    <w:abstractNumId w:val="1"/>
  </w:num>
  <w:num w:numId="11">
    <w:abstractNumId w:val="12"/>
  </w:num>
  <w:num w:numId="12">
    <w:abstractNumId w:val="11"/>
  </w:num>
  <w:num w:numId="13">
    <w:abstractNumId w:val="6"/>
  </w:num>
  <w:num w:numId="14">
    <w:abstractNumId w:val="9"/>
  </w:num>
  <w:num w:numId="15">
    <w:abstractNumId w:val="5"/>
  </w:num>
  <w:num w:numId="16">
    <w:abstractNumId w:val="16"/>
  </w:num>
  <w:num w:numId="17">
    <w:abstractNumId w:val="17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21423"/>
    <w:rsid w:val="00064A56"/>
    <w:rsid w:val="000D05F3"/>
    <w:rsid w:val="000F7161"/>
    <w:rsid w:val="00130D3F"/>
    <w:rsid w:val="001528B5"/>
    <w:rsid w:val="001C3CB9"/>
    <w:rsid w:val="0020014C"/>
    <w:rsid w:val="00232957"/>
    <w:rsid w:val="0023295F"/>
    <w:rsid w:val="00293309"/>
    <w:rsid w:val="002C36CB"/>
    <w:rsid w:val="00340293"/>
    <w:rsid w:val="00344B08"/>
    <w:rsid w:val="00381E76"/>
    <w:rsid w:val="00385FD6"/>
    <w:rsid w:val="003879BD"/>
    <w:rsid w:val="003C4E4B"/>
    <w:rsid w:val="003D60FA"/>
    <w:rsid w:val="003E6550"/>
    <w:rsid w:val="003E7414"/>
    <w:rsid w:val="00433759"/>
    <w:rsid w:val="00503133"/>
    <w:rsid w:val="00523F16"/>
    <w:rsid w:val="0053615A"/>
    <w:rsid w:val="005508CD"/>
    <w:rsid w:val="00582AB3"/>
    <w:rsid w:val="00595614"/>
    <w:rsid w:val="005B3CC8"/>
    <w:rsid w:val="005D19AA"/>
    <w:rsid w:val="005D4689"/>
    <w:rsid w:val="00605CDF"/>
    <w:rsid w:val="00620B26"/>
    <w:rsid w:val="00620C72"/>
    <w:rsid w:val="00634869"/>
    <w:rsid w:val="00674FAF"/>
    <w:rsid w:val="006A1247"/>
    <w:rsid w:val="006C3C48"/>
    <w:rsid w:val="00701384"/>
    <w:rsid w:val="00703ADE"/>
    <w:rsid w:val="007254A2"/>
    <w:rsid w:val="007308ED"/>
    <w:rsid w:val="007A7323"/>
    <w:rsid w:val="007B26CC"/>
    <w:rsid w:val="00806069"/>
    <w:rsid w:val="00825AF0"/>
    <w:rsid w:val="008419BE"/>
    <w:rsid w:val="00851E70"/>
    <w:rsid w:val="00884B06"/>
    <w:rsid w:val="00896F5C"/>
    <w:rsid w:val="008D5E3E"/>
    <w:rsid w:val="008F53CE"/>
    <w:rsid w:val="00901937"/>
    <w:rsid w:val="0091343C"/>
    <w:rsid w:val="00947FE5"/>
    <w:rsid w:val="00951E8C"/>
    <w:rsid w:val="00954ECD"/>
    <w:rsid w:val="009A5ADD"/>
    <w:rsid w:val="009B4E37"/>
    <w:rsid w:val="00A33B5A"/>
    <w:rsid w:val="00A35A98"/>
    <w:rsid w:val="00A9151E"/>
    <w:rsid w:val="00AC27F4"/>
    <w:rsid w:val="00B13E7F"/>
    <w:rsid w:val="00B37265"/>
    <w:rsid w:val="00B703E7"/>
    <w:rsid w:val="00B75F39"/>
    <w:rsid w:val="00BB3DF2"/>
    <w:rsid w:val="00BC52E6"/>
    <w:rsid w:val="00BD7956"/>
    <w:rsid w:val="00BD7EE9"/>
    <w:rsid w:val="00BF53A1"/>
    <w:rsid w:val="00C31BA2"/>
    <w:rsid w:val="00C32985"/>
    <w:rsid w:val="00C3756C"/>
    <w:rsid w:val="00CA4C12"/>
    <w:rsid w:val="00CA5A49"/>
    <w:rsid w:val="00CC6C48"/>
    <w:rsid w:val="00CF34A0"/>
    <w:rsid w:val="00D05F5F"/>
    <w:rsid w:val="00D317A9"/>
    <w:rsid w:val="00D34997"/>
    <w:rsid w:val="00D35C09"/>
    <w:rsid w:val="00D51245"/>
    <w:rsid w:val="00D841E6"/>
    <w:rsid w:val="00D904A7"/>
    <w:rsid w:val="00DA7DBC"/>
    <w:rsid w:val="00DC14DA"/>
    <w:rsid w:val="00DE2036"/>
    <w:rsid w:val="00DF4633"/>
    <w:rsid w:val="00DF6AAD"/>
    <w:rsid w:val="00E13B8F"/>
    <w:rsid w:val="00E13FCF"/>
    <w:rsid w:val="00E4085E"/>
    <w:rsid w:val="00E82EFB"/>
    <w:rsid w:val="00EC78FE"/>
    <w:rsid w:val="00ED5F79"/>
    <w:rsid w:val="00EE008D"/>
    <w:rsid w:val="00F11C71"/>
    <w:rsid w:val="00F270AA"/>
    <w:rsid w:val="00F821CE"/>
    <w:rsid w:val="00F9131B"/>
    <w:rsid w:val="00F92A19"/>
    <w:rsid w:val="00F9712F"/>
    <w:rsid w:val="00FF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63486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Default">
    <w:name w:val="Default"/>
    <w:rsid w:val="001C3C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63486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Default">
    <w:name w:val="Default"/>
    <w:rsid w:val="001C3C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1803D4"/>
    <w:rsid w:val="001A133A"/>
    <w:rsid w:val="00295797"/>
    <w:rsid w:val="00376722"/>
    <w:rsid w:val="003F11E6"/>
    <w:rsid w:val="005620A9"/>
    <w:rsid w:val="00580998"/>
    <w:rsid w:val="006608CF"/>
    <w:rsid w:val="008E16E7"/>
    <w:rsid w:val="00A24D4D"/>
    <w:rsid w:val="00B02B61"/>
    <w:rsid w:val="00BD7BCC"/>
    <w:rsid w:val="00C96295"/>
    <w:rsid w:val="00D0261D"/>
    <w:rsid w:val="00D8023A"/>
    <w:rsid w:val="00DA706A"/>
    <w:rsid w:val="00F26003"/>
    <w:rsid w:val="00FC5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91BB2-643A-4FCE-89A7-7BC98180B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8</cp:revision>
  <cp:lastPrinted>2013-12-06T17:20:00Z</cp:lastPrinted>
  <dcterms:created xsi:type="dcterms:W3CDTF">2016-01-28T20:31:00Z</dcterms:created>
  <dcterms:modified xsi:type="dcterms:W3CDTF">2016-07-05T17:56:00Z</dcterms:modified>
</cp:coreProperties>
</file>